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CF64" w14:textId="66DE66C3" w:rsidR="000A6BA2" w:rsidRPr="0018038D" w:rsidRDefault="000A6BA2" w:rsidP="00D80880">
      <w:pPr>
        <w:pStyle w:val="Titolo2"/>
        <w:rPr>
          <w:rFonts w:ascii="Times New Roman" w:hAnsi="Times New Roman"/>
          <w:sz w:val="22"/>
          <w:szCs w:val="14"/>
        </w:rPr>
      </w:pPr>
      <w:r w:rsidRPr="0018038D">
        <w:rPr>
          <w:rFonts w:ascii="Times New Roman" w:hAnsi="Times New Roman"/>
          <w:sz w:val="22"/>
          <w:szCs w:val="14"/>
        </w:rPr>
        <w:t>Informativa per gli studenti dell’Università degli Studi di Genova</w:t>
      </w:r>
    </w:p>
    <w:p w14:paraId="236E0E44" w14:textId="77777777" w:rsidR="000A6BA2" w:rsidRPr="0018038D" w:rsidRDefault="000A6BA2" w:rsidP="000A6BA2">
      <w:pPr>
        <w:spacing w:after="120"/>
        <w:jc w:val="center"/>
        <w:rPr>
          <w:b/>
          <w:sz w:val="22"/>
          <w:szCs w:val="14"/>
        </w:rPr>
      </w:pPr>
      <w:r w:rsidRPr="0018038D">
        <w:rPr>
          <w:b/>
          <w:sz w:val="22"/>
          <w:szCs w:val="14"/>
        </w:rPr>
        <w:t>Codice in materia di protezione dei dati personali (D.L. 30 giugno 2003, n. 196)</w:t>
      </w:r>
    </w:p>
    <w:p w14:paraId="09A507E8" w14:textId="51C64E2C" w:rsidR="00446F68" w:rsidRPr="0018038D" w:rsidRDefault="00446F68" w:rsidP="000A6BA2">
      <w:pPr>
        <w:pStyle w:val="Titolo2"/>
        <w:rPr>
          <w:rFonts w:ascii="Times New Roman" w:hAnsi="Times New Roman"/>
          <w:b w:val="0"/>
          <w:sz w:val="22"/>
          <w:szCs w:val="22"/>
        </w:rPr>
      </w:pPr>
      <w:r w:rsidRPr="0018038D">
        <w:rPr>
          <w:rFonts w:ascii="Times New Roman" w:hAnsi="Times New Roman"/>
          <w:b w:val="0"/>
          <w:sz w:val="22"/>
          <w:szCs w:val="22"/>
        </w:rPr>
        <w:t>FINALITA’ E MODALITA’ DEL TRATTAMENTO</w:t>
      </w:r>
    </w:p>
    <w:p w14:paraId="1B2D10B2" w14:textId="77777777" w:rsidR="00446F68" w:rsidRPr="0018038D" w:rsidRDefault="00446F68" w:rsidP="00446F68">
      <w:pPr>
        <w:jc w:val="both"/>
        <w:rPr>
          <w:szCs w:val="14"/>
        </w:rPr>
      </w:pPr>
      <w:r w:rsidRPr="0018038D">
        <w:rPr>
          <w:szCs w:val="14"/>
        </w:rPr>
        <w:t>I dati da Lei forniti all’atto dell’iscrizione, costituiscono oggetto di trattamento da parte dell’Università degli Studi di Genova e delle strutture amministrative nelle quali essa di articola. I dati saranno trattati esclusivamente per lo svolgimento delle attività istituzionali e nel rigoroso rispetto del principi generali di trasparenza, correttezza e non eccedenza di cui all’art. 11 del Codice in materia di protezione dei dati personali, D.L. 30 giugno 2003, n. 196 (detto d’ora in avanti per brevità Codice)  e delle norme e delle disposizioni interne di attuazione (in particolare ai sensi del D.R. n. 198 del 11.07.2001 recante “Regolamento in materia di trattamento, comunicazione, e diffusione dei dati personali” e del D.R. n. 165 del 12.04.2006 recante “Regolamento per il trattamento dei dati sensibili e giudiziari in attuazione del D.lgs. 196/2003”).</w:t>
      </w:r>
    </w:p>
    <w:p w14:paraId="2AE64618" w14:textId="77777777" w:rsidR="00446F68" w:rsidRPr="0018038D" w:rsidRDefault="00446F68" w:rsidP="00446F68">
      <w:pPr>
        <w:spacing w:before="60"/>
        <w:jc w:val="both"/>
        <w:rPr>
          <w:szCs w:val="14"/>
        </w:rPr>
      </w:pPr>
      <w:r w:rsidRPr="0018038D">
        <w:rPr>
          <w:szCs w:val="14"/>
        </w:rPr>
        <w:t>Il trattamento dei dati avverrà mediante strumenti idonei a garantire la sicurezza e la riservatezza e, di norma, sarà effettuato anche attraverso strumenti elettronici atti a memorizzare, gestire e trasmettere i dati stessi. Le modalità di trattamento dei dati possono prevedere l'impiego di sistemi informativi e di strumenti automatici idonei a collegare i dati stessi anche a dati di altri soggetti, in base a criteri qualitativi, quantitativi e temporali, ricorrenti e/o definibili di volta in volta.</w:t>
      </w:r>
    </w:p>
    <w:p w14:paraId="5F1BE0DB" w14:textId="77777777" w:rsidR="00446F68" w:rsidRPr="0018038D" w:rsidRDefault="00446F68" w:rsidP="00446F68">
      <w:pPr>
        <w:spacing w:before="120" w:after="40"/>
        <w:jc w:val="center"/>
        <w:rPr>
          <w:szCs w:val="14"/>
        </w:rPr>
      </w:pPr>
      <w:r w:rsidRPr="0018038D">
        <w:rPr>
          <w:szCs w:val="14"/>
        </w:rPr>
        <w:t>FLUSSO DEI DATI</w:t>
      </w:r>
    </w:p>
    <w:p w14:paraId="4B8E1F1A" w14:textId="77777777" w:rsidR="00446F68" w:rsidRPr="0018038D" w:rsidRDefault="00446F68" w:rsidP="00446F68">
      <w:pPr>
        <w:jc w:val="both"/>
        <w:rPr>
          <w:szCs w:val="14"/>
        </w:rPr>
      </w:pPr>
      <w:r w:rsidRPr="0018038D">
        <w:rPr>
          <w:szCs w:val="14"/>
        </w:rPr>
        <w:t>Il trattamento dei Suoi dati personali si uniforma alle disposizioni del Codice e, in particolare, degli artt. 18 e 19 dello stesso. In particolare, gli stessi possono essere comunicati a:</w:t>
      </w:r>
    </w:p>
    <w:p w14:paraId="264C17B7" w14:textId="77777777" w:rsidR="00446F68" w:rsidRPr="0018038D" w:rsidRDefault="00446F68" w:rsidP="00446F68">
      <w:pPr>
        <w:numPr>
          <w:ilvl w:val="0"/>
          <w:numId w:val="31"/>
        </w:numPr>
        <w:spacing w:before="60"/>
        <w:ind w:left="426" w:hanging="284"/>
        <w:jc w:val="both"/>
        <w:rPr>
          <w:szCs w:val="14"/>
        </w:rPr>
      </w:pPr>
      <w:r w:rsidRPr="0018038D">
        <w:rPr>
          <w:szCs w:val="14"/>
        </w:rPr>
        <w:t>Amministrazioni certificanti, in sede di controllo delle dichiarazioni sostitutive rese ai fini del D.P.R. n. 445/2000;</w:t>
      </w:r>
    </w:p>
    <w:p w14:paraId="50369734" w14:textId="5DF16C8E" w:rsidR="00446F68" w:rsidRPr="0018038D" w:rsidRDefault="00446F68" w:rsidP="00446F68">
      <w:pPr>
        <w:numPr>
          <w:ilvl w:val="0"/>
          <w:numId w:val="31"/>
        </w:numPr>
        <w:ind w:left="426" w:hanging="284"/>
        <w:jc w:val="both"/>
        <w:rPr>
          <w:szCs w:val="14"/>
        </w:rPr>
      </w:pPr>
      <w:r w:rsidRPr="0018038D">
        <w:rPr>
          <w:szCs w:val="14"/>
        </w:rPr>
        <w:t xml:space="preserve">Enti, aziende pubbliche e private e studi professionali, ai soli fini dell’orientamento ed inserimento nel mondo del lavoro, salvo esplicita richiesta in senso contrario degli interessati, da indirizzare a: </w:t>
      </w:r>
      <w:r w:rsidRPr="0018038D">
        <w:rPr>
          <w:bCs/>
          <w:sz w:val="22"/>
          <w:szCs w:val="16"/>
        </w:rPr>
        <w:t>Dipartimento di Scienze della Formazione, Università di Genova</w:t>
      </w:r>
      <w:r w:rsidRPr="0018038D">
        <w:rPr>
          <w:bCs/>
          <w:szCs w:val="14"/>
        </w:rPr>
        <w:t xml:space="preserve"> (</w:t>
      </w:r>
      <w:r w:rsidRPr="0018038D">
        <w:rPr>
          <w:szCs w:val="14"/>
        </w:rPr>
        <w:t>Art. 24 - Disposizioni comuni, transitorie e finali, comma 5 del Regolamento di Ateneo per gli Studenti);</w:t>
      </w:r>
    </w:p>
    <w:p w14:paraId="595389EB" w14:textId="77777777" w:rsidR="00446F68" w:rsidRPr="0018038D" w:rsidRDefault="00446F68" w:rsidP="00446F68">
      <w:pPr>
        <w:numPr>
          <w:ilvl w:val="0"/>
          <w:numId w:val="31"/>
        </w:numPr>
        <w:ind w:left="426" w:hanging="284"/>
        <w:jc w:val="both"/>
        <w:rPr>
          <w:szCs w:val="14"/>
        </w:rPr>
      </w:pPr>
      <w:r w:rsidRPr="0018038D">
        <w:rPr>
          <w:szCs w:val="14"/>
        </w:rPr>
        <w:t>Ministero degli Affari esteri, Questure, Ambasciate, Procura della Repubblica, relativamente a permessi di soggiorno o al riconoscimento di particolari status;</w:t>
      </w:r>
    </w:p>
    <w:p w14:paraId="74DEE904" w14:textId="77777777" w:rsidR="00446F68" w:rsidRPr="0018038D" w:rsidRDefault="00446F68" w:rsidP="00446F68">
      <w:pPr>
        <w:numPr>
          <w:ilvl w:val="0"/>
          <w:numId w:val="31"/>
        </w:numPr>
        <w:ind w:left="426" w:hanging="284"/>
        <w:jc w:val="both"/>
        <w:rPr>
          <w:szCs w:val="14"/>
        </w:rPr>
      </w:pPr>
      <w:r w:rsidRPr="0018038D">
        <w:rPr>
          <w:szCs w:val="14"/>
        </w:rPr>
        <w:t>Comune di Genova, Regione Liguria, loro enti di gestione ed altri istituti, per favorire – in particolare – la mobilità degli studenti, effettuare la valutazione dei benefici economici, l’assegnazione di alloggi, il reperimento di soluzioni abitative per gli studenti;</w:t>
      </w:r>
    </w:p>
    <w:p w14:paraId="269E26D5" w14:textId="77777777" w:rsidR="00446F68" w:rsidRPr="0018038D" w:rsidRDefault="00446F68" w:rsidP="00446F68">
      <w:pPr>
        <w:numPr>
          <w:ilvl w:val="0"/>
          <w:numId w:val="31"/>
        </w:numPr>
        <w:ind w:left="426" w:hanging="284"/>
        <w:jc w:val="both"/>
        <w:rPr>
          <w:szCs w:val="14"/>
        </w:rPr>
      </w:pPr>
      <w:r w:rsidRPr="0018038D">
        <w:rPr>
          <w:szCs w:val="14"/>
        </w:rPr>
        <w:t>Autorità giudiziaria e forze di polizia;</w:t>
      </w:r>
    </w:p>
    <w:p w14:paraId="1C446DE8" w14:textId="77777777" w:rsidR="00446F68" w:rsidRPr="0018038D" w:rsidRDefault="00446F68" w:rsidP="00446F68">
      <w:pPr>
        <w:numPr>
          <w:ilvl w:val="0"/>
          <w:numId w:val="31"/>
        </w:numPr>
        <w:ind w:left="426" w:hanging="284"/>
        <w:jc w:val="both"/>
        <w:rPr>
          <w:szCs w:val="14"/>
        </w:rPr>
      </w:pPr>
      <w:r w:rsidRPr="0018038D">
        <w:rPr>
          <w:szCs w:val="14"/>
        </w:rPr>
        <w:t>Altri soggetti pubblici o privati ai quali l’Ateneo affida dei servizi di propria competenza in outsourcing.</w:t>
      </w:r>
    </w:p>
    <w:p w14:paraId="08391D6C" w14:textId="77777777" w:rsidR="00446F68" w:rsidRPr="0018038D" w:rsidRDefault="00446F68" w:rsidP="00446F68">
      <w:pPr>
        <w:spacing w:before="120" w:after="40"/>
        <w:jc w:val="center"/>
        <w:rPr>
          <w:szCs w:val="14"/>
        </w:rPr>
      </w:pPr>
      <w:r w:rsidRPr="0018038D">
        <w:rPr>
          <w:szCs w:val="14"/>
        </w:rPr>
        <w:t>NATURA DEI DATI</w:t>
      </w:r>
    </w:p>
    <w:p w14:paraId="122A7E4C" w14:textId="77777777" w:rsidR="00446F68" w:rsidRPr="0018038D" w:rsidRDefault="00446F68" w:rsidP="00446F68">
      <w:pPr>
        <w:jc w:val="both"/>
        <w:rPr>
          <w:szCs w:val="14"/>
        </w:rPr>
      </w:pPr>
      <w:r w:rsidRPr="0018038D">
        <w:rPr>
          <w:szCs w:val="14"/>
        </w:rPr>
        <w:t>La natura del conferimento dei dati personali è obbligatoria, ad eccezione della comunicazione ad Enti, aziende pubbliche e private e studi professionali, ai soli fini dell’orientamento ed inserimento nel mondo del lavoro. L’eventuale rifiuto comporta l’impossibilità di svolgere le operazioni necessarie ad instaurare il rapporto tra studente e Ateneo. Il rifiuto rende, inoltre, impossibile all’Università la corretta gestione amministrativa e didattica delle carriere degli studenti necessaria per eseguire gli adempimenti imposti dalla legge.</w:t>
      </w:r>
    </w:p>
    <w:p w14:paraId="033BD6B8" w14:textId="77777777" w:rsidR="00446F68" w:rsidRPr="0018038D" w:rsidRDefault="00446F68" w:rsidP="00446F68">
      <w:pPr>
        <w:spacing w:before="120" w:after="40"/>
        <w:jc w:val="center"/>
        <w:rPr>
          <w:szCs w:val="14"/>
        </w:rPr>
      </w:pPr>
      <w:r w:rsidRPr="0018038D">
        <w:rPr>
          <w:szCs w:val="14"/>
        </w:rPr>
        <w:t>SOGGETTI DEL TRATTAMENTO</w:t>
      </w:r>
    </w:p>
    <w:p w14:paraId="29A911A9" w14:textId="77777777" w:rsidR="00446F68" w:rsidRPr="0018038D" w:rsidRDefault="00446F68" w:rsidP="00446F68">
      <w:pPr>
        <w:jc w:val="both"/>
        <w:rPr>
          <w:strike/>
          <w:szCs w:val="14"/>
        </w:rPr>
      </w:pPr>
      <w:r w:rsidRPr="0018038D">
        <w:rPr>
          <w:szCs w:val="14"/>
        </w:rPr>
        <w:t>Il titolare dei dati da Lei forniti è l’Università degli Studi di Genova, con sede in via Balbi</w:t>
      </w:r>
      <w:r w:rsidRPr="0018038D">
        <w:rPr>
          <w:b/>
          <w:bCs/>
          <w:szCs w:val="14"/>
        </w:rPr>
        <w:t xml:space="preserve"> </w:t>
      </w:r>
      <w:r w:rsidRPr="0018038D">
        <w:rPr>
          <w:szCs w:val="14"/>
        </w:rPr>
        <w:t>5, nella persona del legale rappresentante</w:t>
      </w:r>
      <w:r w:rsidRPr="0018038D">
        <w:rPr>
          <w:b/>
          <w:bCs/>
          <w:szCs w:val="14"/>
        </w:rPr>
        <w:t xml:space="preserve">. </w:t>
      </w:r>
      <w:r w:rsidRPr="0018038D">
        <w:rPr>
          <w:szCs w:val="14"/>
        </w:rPr>
        <w:t>I responsabili per il trattamento dei dati personali sono individuati nei responsabili delle diverse strutture amministrative, didattiche, di ricerca, e di servizio. I nominativi dei responsabili delle suddette strutture sono reperibili nel sito internet www.unige.it.</w:t>
      </w:r>
      <w:r w:rsidRPr="0018038D">
        <w:rPr>
          <w:b/>
          <w:bCs/>
          <w:szCs w:val="14"/>
        </w:rPr>
        <w:t xml:space="preserve"> </w:t>
      </w:r>
    </w:p>
    <w:p w14:paraId="56173871" w14:textId="77777777" w:rsidR="00446F68" w:rsidRPr="0018038D" w:rsidRDefault="00446F68" w:rsidP="00446F68">
      <w:pPr>
        <w:spacing w:before="120" w:after="40"/>
        <w:jc w:val="center"/>
        <w:rPr>
          <w:szCs w:val="14"/>
        </w:rPr>
      </w:pPr>
      <w:r w:rsidRPr="0018038D">
        <w:rPr>
          <w:szCs w:val="14"/>
        </w:rPr>
        <w:t>DIRITTI DELL’INTERESSATO</w:t>
      </w:r>
    </w:p>
    <w:p w14:paraId="53DD32CC" w14:textId="77777777" w:rsidR="00446F68" w:rsidRPr="0018038D" w:rsidRDefault="00446F68" w:rsidP="00446F68">
      <w:pPr>
        <w:jc w:val="both"/>
        <w:rPr>
          <w:b/>
          <w:bCs/>
          <w:szCs w:val="14"/>
        </w:rPr>
      </w:pPr>
      <w:r w:rsidRPr="0018038D">
        <w:rPr>
          <w:szCs w:val="14"/>
        </w:rPr>
        <w:t>In relazione ai predetti trattamenti, il sottoscritto ha facoltà di esercitare i diritti di cui all'art. 7 del Codice.</w:t>
      </w:r>
    </w:p>
    <w:p w14:paraId="67F29D97" w14:textId="77777777" w:rsidR="00446F68" w:rsidRPr="0018038D" w:rsidRDefault="00446F68" w:rsidP="00446F68">
      <w:pPr>
        <w:spacing w:before="120"/>
        <w:ind w:right="-363"/>
        <w:jc w:val="both"/>
        <w:rPr>
          <w:szCs w:val="14"/>
        </w:rPr>
      </w:pPr>
      <w:r w:rsidRPr="0018038D">
        <w:rPr>
          <w:szCs w:val="14"/>
        </w:rPr>
        <w:t>Per presa lettura di quanto precede</w:t>
      </w:r>
    </w:p>
    <w:p w14:paraId="487FB262" w14:textId="77777777" w:rsidR="006C5E13" w:rsidRPr="0018038D" w:rsidRDefault="006C5E13" w:rsidP="00446F68">
      <w:pPr>
        <w:spacing w:before="120"/>
        <w:ind w:right="-363"/>
        <w:jc w:val="both"/>
        <w:rPr>
          <w:szCs w:val="14"/>
        </w:rPr>
      </w:pPr>
    </w:p>
    <w:p w14:paraId="61948FC2" w14:textId="77777777" w:rsidR="00446F68" w:rsidRPr="0018038D" w:rsidRDefault="00446F68" w:rsidP="00446F68">
      <w:pPr>
        <w:jc w:val="both"/>
        <w:rPr>
          <w:sz w:val="6"/>
          <w:szCs w:val="6"/>
        </w:rPr>
      </w:pPr>
    </w:p>
    <w:p w14:paraId="1B5BE084" w14:textId="77777777" w:rsidR="00446F68" w:rsidRPr="0018038D" w:rsidRDefault="00446F68" w:rsidP="00446F68">
      <w:pPr>
        <w:jc w:val="both"/>
      </w:pPr>
      <w:r w:rsidRPr="0018038D">
        <w:t>Genova,……………………………………..</w:t>
      </w:r>
    </w:p>
    <w:p w14:paraId="2EC0F608" w14:textId="1EA8F962" w:rsidR="00C55F64" w:rsidRPr="0018038D" w:rsidRDefault="00446F68" w:rsidP="00482640">
      <w:pPr>
        <w:pStyle w:val="Titolo2"/>
        <w:ind w:left="4320"/>
        <w:rPr>
          <w:rFonts w:ascii="Times New Roman" w:hAnsi="Times New Roman"/>
          <w:b w:val="0"/>
          <w:color w:val="000000"/>
          <w:kern w:val="28"/>
          <w:sz w:val="20"/>
          <w:szCs w:val="14"/>
        </w:rPr>
      </w:pPr>
      <w:r w:rsidRPr="0018038D">
        <w:rPr>
          <w:rFonts w:ascii="Times New Roman" w:hAnsi="Times New Roman"/>
          <w:b w:val="0"/>
          <w:color w:val="000000"/>
          <w:kern w:val="28"/>
          <w:sz w:val="20"/>
          <w:szCs w:val="14"/>
        </w:rPr>
        <w:t>Il dichiarante ………………………………………..</w:t>
      </w:r>
    </w:p>
    <w:p w14:paraId="5373E81C" w14:textId="021CFA08" w:rsidR="00C55F64" w:rsidRPr="0018038D" w:rsidRDefault="00C55F64">
      <w:pPr>
        <w:widowControl/>
        <w:overflowPunct/>
        <w:autoSpaceDE/>
        <w:autoSpaceDN/>
        <w:adjustRightInd/>
        <w:rPr>
          <w:szCs w:val="14"/>
        </w:rPr>
      </w:pPr>
      <w:bookmarkStart w:id="0" w:name="_GoBack"/>
      <w:bookmarkEnd w:id="0"/>
    </w:p>
    <w:sectPr w:rsidR="00C55F64" w:rsidRPr="0018038D" w:rsidSect="006E104D">
      <w:headerReference w:type="default" r:id="rId8"/>
      <w:footerReference w:type="default" r:id="rId9"/>
      <w:type w:val="continuous"/>
      <w:pgSz w:w="11907" w:h="16839" w:code="9"/>
      <w:pgMar w:top="1134" w:right="1134" w:bottom="851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D816" w14:textId="77777777" w:rsidR="00DB6422" w:rsidRDefault="00DB6422">
      <w:r>
        <w:separator/>
      </w:r>
    </w:p>
  </w:endnote>
  <w:endnote w:type="continuationSeparator" w:id="0">
    <w:p w14:paraId="4B20B9A3" w14:textId="77777777" w:rsidR="00DB6422" w:rsidRDefault="00D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9664A71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="006E104D" w:rsidRPr="00552D7E">
        <w:rPr>
          <w:rStyle w:val="Collegamentoipertestuale"/>
          <w:rFonts w:ascii="Arial Unicode MS" w:eastAsia="Arial Unicode MS" w:hAnsi="Arial Unicode MS" w:cs="Arial Unicode MS"/>
        </w:rPr>
        <w:t>guja.baldi@unige.it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F102" w14:textId="77777777" w:rsidR="00DB6422" w:rsidRDefault="00DB6422">
      <w:r>
        <w:separator/>
      </w:r>
    </w:p>
  </w:footnote>
  <w:footnote w:type="continuationSeparator" w:id="0">
    <w:p w14:paraId="1D500774" w14:textId="77777777" w:rsidR="00DB6422" w:rsidRDefault="00DB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85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ipartimento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cienze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79BED" id="Group 9" o:spid="_x0000_s1027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989;top:632;width:136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LmwQAAANoAAAAPAAAAZHJzL2Rvd25yZXYueG1sRI/NqsIw&#10;FIT3gu8QjuDmoqleFKlGEUEQcWP92x6aY1ttTkoTtb79jXDB5TAz3zCzRWNK8aTaFZYVDPoRCOLU&#10;6oIzBcfDujcB4TyyxtIyKXiTg8W83ZphrO2L9/RMfCYChF2MCnLvq1hKl+Zk0PVtRRy8q60N+iDr&#10;TOoaXwFuSjmMorE0WHBYyLGiVU7pPXkYBezkCI/n9W14eexO23SEyc8Olep2muUUhKfGf8P/7Y1W&#10;8AufK+EGyPkfAAAA//8DAFBLAQItABQABgAIAAAAIQDb4fbL7gAAAIUBAAATAAAAAAAAAAAAAAAA&#10;AAAAAABbQ29udGVudF9UeXBlc10ueG1sUEsBAi0AFAAGAAgAAAAhAFr0LFu/AAAAFQEAAAsAAAAA&#10;AAAAAAAAAAAAHwEAAF9yZWxzLy5yZWxzUEsBAi0AFAAGAAgAAAAhAJMvwubBAAAA2gAAAA8AAAAA&#10;AAAAAAAAAAAABwIAAGRycy9kb3ducmV2LnhtbFBLBQYAAAAAAwADALcAAAD1AgAAAAA=&#10;" insetpen="t">
                <v:imagedata r:id="rId5" o:title=""/>
              </v:shape>
              <v:shape id="Text Box 1" o:spid="_x0000_s1029" type="#_x0000_t202" style="position:absolute;left:3576;top:480;width:68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ipartimento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cienze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 w15:restartNumberingAfterBreak="0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578"/>
    <w:multiLevelType w:val="hybridMultilevel"/>
    <w:tmpl w:val="C40488D4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5D9C"/>
    <w:multiLevelType w:val="hybridMultilevel"/>
    <w:tmpl w:val="219238F8"/>
    <w:lvl w:ilvl="0" w:tplc="576C6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8F7"/>
    <w:multiLevelType w:val="hybridMultilevel"/>
    <w:tmpl w:val="4B5A1B26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15"/>
  </w:num>
  <w:num w:numId="6">
    <w:abstractNumId w:val="40"/>
  </w:num>
  <w:num w:numId="7">
    <w:abstractNumId w:val="24"/>
  </w:num>
  <w:num w:numId="8">
    <w:abstractNumId w:val="26"/>
  </w:num>
  <w:num w:numId="9">
    <w:abstractNumId w:val="11"/>
  </w:num>
  <w:num w:numId="10">
    <w:abstractNumId w:val="31"/>
  </w:num>
  <w:num w:numId="11">
    <w:abstractNumId w:val="16"/>
  </w:num>
  <w:num w:numId="12">
    <w:abstractNumId w:val="6"/>
  </w:num>
  <w:num w:numId="13">
    <w:abstractNumId w:val="27"/>
  </w:num>
  <w:num w:numId="14">
    <w:abstractNumId w:val="32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30"/>
  </w:num>
  <w:num w:numId="20">
    <w:abstractNumId w:val="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7"/>
  </w:num>
  <w:num w:numId="25">
    <w:abstractNumId w:val="18"/>
  </w:num>
  <w:num w:numId="26">
    <w:abstractNumId w:val="25"/>
  </w:num>
  <w:num w:numId="27">
    <w:abstractNumId w:val="29"/>
  </w:num>
  <w:num w:numId="28">
    <w:abstractNumId w:val="38"/>
  </w:num>
  <w:num w:numId="29">
    <w:abstractNumId w:val="13"/>
  </w:num>
  <w:num w:numId="30">
    <w:abstractNumId w:val="2"/>
  </w:num>
  <w:num w:numId="31">
    <w:abstractNumId w:val="22"/>
  </w:num>
  <w:num w:numId="32">
    <w:abstractNumId w:val="9"/>
  </w:num>
  <w:num w:numId="33">
    <w:abstractNumId w:val="3"/>
  </w:num>
  <w:num w:numId="34">
    <w:abstractNumId w:val="33"/>
  </w:num>
  <w:num w:numId="35">
    <w:abstractNumId w:val="8"/>
  </w:num>
  <w:num w:numId="36">
    <w:abstractNumId w:val="7"/>
  </w:num>
  <w:num w:numId="37">
    <w:abstractNumId w:val="28"/>
  </w:num>
  <w:num w:numId="38">
    <w:abstractNumId w:val="4"/>
  </w:num>
  <w:num w:numId="39">
    <w:abstractNumId w:val="21"/>
  </w:num>
  <w:num w:numId="40">
    <w:abstractNumId w:val="34"/>
  </w:num>
  <w:num w:numId="41">
    <w:abstractNumId w:val="36"/>
  </w:num>
  <w:num w:numId="42">
    <w:abstractNumId w:val="37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07923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2466"/>
    <w:rsid w:val="000F2478"/>
    <w:rsid w:val="00111808"/>
    <w:rsid w:val="00117FA9"/>
    <w:rsid w:val="001205FA"/>
    <w:rsid w:val="0012712C"/>
    <w:rsid w:val="00127A3F"/>
    <w:rsid w:val="00127A9E"/>
    <w:rsid w:val="00133EEE"/>
    <w:rsid w:val="00133F76"/>
    <w:rsid w:val="00142B4B"/>
    <w:rsid w:val="001478FB"/>
    <w:rsid w:val="00147F85"/>
    <w:rsid w:val="001533A2"/>
    <w:rsid w:val="00157137"/>
    <w:rsid w:val="0016230E"/>
    <w:rsid w:val="0016490D"/>
    <w:rsid w:val="0018038D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64BB"/>
    <w:rsid w:val="002202D8"/>
    <w:rsid w:val="00232BE1"/>
    <w:rsid w:val="002433EB"/>
    <w:rsid w:val="0025557B"/>
    <w:rsid w:val="00260A8B"/>
    <w:rsid w:val="002614DF"/>
    <w:rsid w:val="00267405"/>
    <w:rsid w:val="0028470C"/>
    <w:rsid w:val="00297924"/>
    <w:rsid w:val="002A1C00"/>
    <w:rsid w:val="002B218F"/>
    <w:rsid w:val="002E3497"/>
    <w:rsid w:val="0030143A"/>
    <w:rsid w:val="00304731"/>
    <w:rsid w:val="0031184B"/>
    <w:rsid w:val="003210B0"/>
    <w:rsid w:val="0032372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3F399C"/>
    <w:rsid w:val="00403E7C"/>
    <w:rsid w:val="004047AD"/>
    <w:rsid w:val="00405810"/>
    <w:rsid w:val="004069B1"/>
    <w:rsid w:val="00417DE8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830E9"/>
    <w:rsid w:val="00496BC4"/>
    <w:rsid w:val="004A6860"/>
    <w:rsid w:val="004D470C"/>
    <w:rsid w:val="004E74FB"/>
    <w:rsid w:val="004F49BC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19C6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04D"/>
    <w:rsid w:val="006E1484"/>
    <w:rsid w:val="006E2A16"/>
    <w:rsid w:val="006F0698"/>
    <w:rsid w:val="006F4B31"/>
    <w:rsid w:val="006F613D"/>
    <w:rsid w:val="00711E1F"/>
    <w:rsid w:val="00725828"/>
    <w:rsid w:val="0073579B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3953"/>
    <w:rsid w:val="008A70CC"/>
    <w:rsid w:val="008B1A76"/>
    <w:rsid w:val="008B551A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224F"/>
    <w:rsid w:val="00AD256D"/>
    <w:rsid w:val="00AF2AFB"/>
    <w:rsid w:val="00B00EA7"/>
    <w:rsid w:val="00B12B22"/>
    <w:rsid w:val="00B23369"/>
    <w:rsid w:val="00B338A3"/>
    <w:rsid w:val="00B346F1"/>
    <w:rsid w:val="00B36AA5"/>
    <w:rsid w:val="00B55B69"/>
    <w:rsid w:val="00B62013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D37A6"/>
    <w:rsid w:val="00BD3E62"/>
    <w:rsid w:val="00BE2719"/>
    <w:rsid w:val="00BF1F28"/>
    <w:rsid w:val="00BF3982"/>
    <w:rsid w:val="00BF62D9"/>
    <w:rsid w:val="00BF6663"/>
    <w:rsid w:val="00C4163E"/>
    <w:rsid w:val="00C4565A"/>
    <w:rsid w:val="00C4674A"/>
    <w:rsid w:val="00C47301"/>
    <w:rsid w:val="00C50ABC"/>
    <w:rsid w:val="00C549AE"/>
    <w:rsid w:val="00C55F64"/>
    <w:rsid w:val="00C62BBB"/>
    <w:rsid w:val="00C90CDC"/>
    <w:rsid w:val="00C93DA5"/>
    <w:rsid w:val="00CB111E"/>
    <w:rsid w:val="00CB6BC2"/>
    <w:rsid w:val="00CC14C0"/>
    <w:rsid w:val="00CC5C14"/>
    <w:rsid w:val="00CF4F09"/>
    <w:rsid w:val="00D01E9A"/>
    <w:rsid w:val="00D02ED3"/>
    <w:rsid w:val="00D05165"/>
    <w:rsid w:val="00D05566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0F7A"/>
    <w:rsid w:val="00E12014"/>
    <w:rsid w:val="00E14572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4F2D"/>
    <w:rsid w:val="00ED6052"/>
    <w:rsid w:val="00EE4ABB"/>
    <w:rsid w:val="00EF766A"/>
    <w:rsid w:val="00F50C4F"/>
    <w:rsid w:val="00F720AF"/>
    <w:rsid w:val="00F742A1"/>
    <w:rsid w:val="00F75956"/>
    <w:rsid w:val="00F90B7E"/>
    <w:rsid w:val="00FA58CD"/>
    <w:rsid w:val="00FB2E95"/>
    <w:rsid w:val="00FC0DB3"/>
    <w:rsid w:val="00FC1835"/>
    <w:rsid w:val="00FC22FD"/>
    <w:rsid w:val="00FD2DA5"/>
    <w:rsid w:val="00FE0390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29FA3B"/>
  <w15:docId w15:val="{E269831A-A8AE-4642-863C-CA9CA78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  <w:style w:type="paragraph" w:customStyle="1" w:styleId="Default">
    <w:name w:val="Default"/>
    <w:rsid w:val="0028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8470C"/>
    <w:rPr>
      <w:color w:val="auto"/>
    </w:rPr>
  </w:style>
  <w:style w:type="character" w:customStyle="1" w:styleId="WW-DefaultParagraphFont">
    <w:name w:val="WW-Default Paragraph Font"/>
    <w:rsid w:val="002433EB"/>
    <w:rPr>
      <w:rFonts w:eastAsia="Times New Roman"/>
      <w:sz w:val="20"/>
      <w:lang w:val="en-US" w:eastAsia="x-none"/>
    </w:rPr>
  </w:style>
  <w:style w:type="paragraph" w:customStyle="1" w:styleId="Style3">
    <w:name w:val="Style 3"/>
    <w:basedOn w:val="Normale"/>
    <w:rsid w:val="002433EB"/>
    <w:pPr>
      <w:suppressAutoHyphens/>
      <w:overflowPunct/>
      <w:autoSpaceDN/>
      <w:adjustRightInd/>
      <w:textAlignment w:val="baseline"/>
    </w:pPr>
    <w:rPr>
      <w:rFonts w:cs="Calibri"/>
      <w:color w:val="auto"/>
      <w:kern w:val="0"/>
      <w:lang w:val="en-US" w:eastAsia="ar-SA"/>
    </w:rPr>
  </w:style>
  <w:style w:type="character" w:customStyle="1" w:styleId="CharacterStyle1">
    <w:name w:val="Character Style 1"/>
    <w:rsid w:val="002433EB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ja.baldi@unig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17C8-A7C7-44B4-834D-835F8DC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4073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 Scuola</dc:creator>
  <cp:lastModifiedBy>Baldi</cp:lastModifiedBy>
  <cp:revision>3</cp:revision>
  <cp:lastPrinted>2016-10-31T08:22:00Z</cp:lastPrinted>
  <dcterms:created xsi:type="dcterms:W3CDTF">2016-11-04T08:56:00Z</dcterms:created>
  <dcterms:modified xsi:type="dcterms:W3CDTF">2016-11-04T08:59:00Z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